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2016年温州大学暑期社会实践活动优秀实践论文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（调研报告）</w:t>
      </w:r>
    </w:p>
    <w:p>
      <w:pPr>
        <w:spacing w:line="600" w:lineRule="exact"/>
        <w:ind w:left="159" w:leftChars="76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一等奖（1人）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“戒毒帮教”暑期社会实践队                        俞佳雯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left="159" w:leftChars="76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二等奖（2人）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瓯江学院理工分院“风雨同舟”暑期社会实践队        钟莹毓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化学与材料工程学院绿向导暑期社会实践队            潘  鑫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三等奖（3人）</w:t>
      </w:r>
    </w:p>
    <w:p>
      <w:pPr>
        <w:spacing w:line="600" w:lineRule="exact"/>
        <w:ind w:right="32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超豪学区童梦奇缘暑期社会实践队                    倪  瑾</w:t>
      </w:r>
    </w:p>
    <w:p>
      <w:pPr>
        <w:spacing w:line="600" w:lineRule="exact"/>
        <w:ind w:right="32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教师教育学院“携手童真”暑期社会实践队            陈  希</w:t>
      </w:r>
    </w:p>
    <w:p>
      <w:pPr>
        <w:spacing w:line="600" w:lineRule="exact"/>
        <w:ind w:right="32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“科普反邪”暑期社会实践队                        朱元斌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left="159" w:leftChars="76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优秀奖（4人）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外国语学院Sunflower暑期社会实践队                陈丹丹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物理与电子信息工程学院童馨暑期社会实践队          陈  悦</w:t>
      </w:r>
    </w:p>
    <w:p>
      <w:pPr>
        <w:spacing w:line="60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商学院承商企下暑期社会实践队                      吴家瑜  </w:t>
      </w:r>
    </w:p>
    <w:p>
      <w:pPr>
        <w:spacing w:line="600" w:lineRule="exact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2"/>
        </w:rPr>
        <w:t>法政学院“亲情中华”温州市侨界留守儿童快乐营第七季暑期社会实践队                                            来东芳</w:t>
      </w:r>
    </w:p>
    <w:p>
      <w:bookmarkStart w:id="0" w:name="_GoBack"/>
      <w:bookmarkEnd w:id="0"/>
    </w:p>
    <w:sectPr>
      <w:pgSz w:w="12240" w:h="15840"/>
      <w:pgMar w:top="1418" w:right="1418" w:bottom="1418" w:left="1418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18CE"/>
    <w:rsid w:val="2A1F1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2017-01-04T09:36:00Z</dcterms:created>
  <dc:creator>陶苏艳</dc:creator>
  <cp:lastModifiedBy>陶苏艳</cp:lastModifiedBy>
  <dcterms:modified xsi:type="dcterms:W3CDTF">2017-01-04T09:37:16Z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